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825D0F" w:rsidRPr="00825D0F" w:rsidTr="00825D0F">
        <w:trPr>
          <w:tblCellSpacing w:w="0" w:type="dxa"/>
          <w:jc w:val="center"/>
        </w:trPr>
        <w:tc>
          <w:tcPr>
            <w:tcW w:w="0" w:type="auto"/>
            <w:vAlign w:val="center"/>
            <w:hideMark/>
          </w:tcPr>
          <w:p w:rsidR="00825D0F" w:rsidRPr="00363B2C" w:rsidRDefault="00825D0F" w:rsidP="00363B2C">
            <w:pPr>
              <w:widowControl/>
              <w:jc w:val="center"/>
              <w:rPr>
                <w:rFonts w:ascii="微软雅黑" w:eastAsia="微软雅黑" w:hAnsi="微软雅黑" w:cs="宋体"/>
                <w:color w:val="212121"/>
                <w:kern w:val="0"/>
                <w:sz w:val="28"/>
                <w:szCs w:val="28"/>
              </w:rPr>
            </w:pPr>
            <w:r w:rsidRPr="00363B2C">
              <w:rPr>
                <w:rFonts w:ascii="微软雅黑" w:eastAsia="微软雅黑" w:hAnsi="微软雅黑" w:cs="宋体" w:hint="eastAsia"/>
                <w:color w:val="212121"/>
                <w:kern w:val="0"/>
                <w:sz w:val="28"/>
                <w:szCs w:val="28"/>
              </w:rPr>
              <w:t>关于开展四川省2018年社会科学规划科普专项（纪念改革开放四十</w:t>
            </w:r>
            <w:r w:rsidR="00363B2C">
              <w:rPr>
                <w:rFonts w:ascii="微软雅黑" w:eastAsia="微软雅黑" w:hAnsi="微软雅黑" w:cs="宋体" w:hint="eastAsia"/>
                <w:color w:val="212121"/>
                <w:kern w:val="0"/>
                <w:sz w:val="28"/>
                <w:szCs w:val="28"/>
              </w:rPr>
              <w:t xml:space="preserve">    </w:t>
            </w:r>
            <w:r w:rsidRPr="00363B2C">
              <w:rPr>
                <w:rFonts w:ascii="微软雅黑" w:eastAsia="微软雅黑" w:hAnsi="微软雅黑" w:cs="宋体" w:hint="eastAsia"/>
                <w:color w:val="212121"/>
                <w:kern w:val="0"/>
                <w:sz w:val="28"/>
                <w:szCs w:val="28"/>
              </w:rPr>
              <w:t>周年专项、四川历史名人文化工程专项）后期资助项目申报的通知</w:t>
            </w:r>
          </w:p>
        </w:tc>
      </w:tr>
      <w:tr w:rsidR="00825D0F" w:rsidRPr="00825D0F" w:rsidTr="00825D0F">
        <w:trPr>
          <w:tblCellSpacing w:w="0" w:type="dxa"/>
          <w:jc w:val="center"/>
        </w:trPr>
        <w:tc>
          <w:tcPr>
            <w:tcW w:w="0" w:type="auto"/>
            <w:vAlign w:val="center"/>
            <w:hideMark/>
          </w:tcPr>
          <w:p w:rsidR="00825D0F" w:rsidRPr="00825D0F" w:rsidRDefault="00825D0F" w:rsidP="00825D0F">
            <w:pPr>
              <w:widowControl/>
              <w:jc w:val="center"/>
              <w:rPr>
                <w:rFonts w:ascii="微软雅黑" w:eastAsia="微软雅黑" w:hAnsi="微软雅黑" w:cs="宋体"/>
                <w:color w:val="212121"/>
                <w:kern w:val="0"/>
                <w:sz w:val="15"/>
                <w:szCs w:val="15"/>
              </w:rPr>
            </w:pPr>
          </w:p>
        </w:tc>
      </w:tr>
    </w:tbl>
    <w:p w:rsidR="00363B2C" w:rsidRDefault="00363B2C" w:rsidP="00825D0F">
      <w:pPr>
        <w:widowControl/>
        <w:shd w:val="clear" w:color="auto" w:fill="FFFFFF"/>
        <w:wordWrap w:val="0"/>
        <w:spacing w:line="300" w:lineRule="atLeast"/>
        <w:ind w:firstLine="480"/>
        <w:rPr>
          <w:rFonts w:ascii="仿宋_GB2312" w:eastAsia="仿宋_GB2312" w:hAnsi="微软雅黑" w:cs="宋体" w:hint="eastAsia"/>
          <w:color w:val="000000"/>
          <w:kern w:val="0"/>
          <w:sz w:val="32"/>
          <w:szCs w:val="32"/>
        </w:rPr>
      </w:pPr>
    </w:p>
    <w:p w:rsidR="00825D0F" w:rsidRPr="00363B2C" w:rsidRDefault="00825D0F" w:rsidP="00825D0F">
      <w:pPr>
        <w:widowControl/>
        <w:shd w:val="clear" w:color="auto" w:fill="FFFFFF"/>
        <w:wordWrap w:val="0"/>
        <w:spacing w:line="300" w:lineRule="atLeast"/>
        <w:ind w:firstLine="480"/>
        <w:rPr>
          <w:rFonts w:ascii="微软雅黑" w:eastAsia="微软雅黑" w:hAnsi="微软雅黑" w:cs="宋体"/>
          <w:color w:val="474747"/>
          <w:kern w:val="0"/>
          <w:sz w:val="24"/>
          <w:szCs w:val="24"/>
        </w:rPr>
      </w:pPr>
      <w:r w:rsidRPr="00363B2C">
        <w:rPr>
          <w:rFonts w:ascii="仿宋_GB2312" w:eastAsia="仿宋_GB2312" w:hAnsi="微软雅黑" w:cs="宋体" w:hint="eastAsia"/>
          <w:color w:val="000000"/>
          <w:kern w:val="0"/>
          <w:sz w:val="24"/>
          <w:szCs w:val="24"/>
        </w:rPr>
        <w:t>各有关高校、科研院（所）、市(州)社科联、省级社科普及基地等单位：</w:t>
      </w:r>
    </w:p>
    <w:p w:rsidR="00825D0F" w:rsidRPr="00363B2C" w:rsidRDefault="00825D0F" w:rsidP="00363B2C">
      <w:pPr>
        <w:widowControl/>
        <w:shd w:val="clear" w:color="auto" w:fill="FFFFFF"/>
        <w:spacing w:before="100" w:beforeAutospacing="1" w:after="100" w:afterAutospacing="1" w:line="326" w:lineRule="atLeast"/>
        <w:ind w:firstLineChars="200" w:firstLine="480"/>
        <w:jc w:val="left"/>
        <w:rPr>
          <w:rFonts w:ascii="宋体" w:eastAsia="宋体" w:hAnsi="宋体" w:cs="宋体"/>
          <w:color w:val="474747"/>
          <w:kern w:val="0"/>
          <w:sz w:val="24"/>
          <w:szCs w:val="24"/>
        </w:rPr>
      </w:pPr>
      <w:r w:rsidRPr="00363B2C">
        <w:rPr>
          <w:rFonts w:ascii="仿宋_GB2312" w:eastAsia="仿宋_GB2312" w:hAnsi="Calibri" w:cs="Times New Roman" w:hint="eastAsia"/>
          <w:color w:val="000000"/>
          <w:sz w:val="24"/>
          <w:szCs w:val="24"/>
        </w:rPr>
        <w:t>为纪念改革开放四十周年,回顾四十年来波澜壮阔的伟大历史进程，</w:t>
      </w:r>
      <w:r w:rsidRPr="00363B2C">
        <w:rPr>
          <w:rFonts w:ascii="仿宋_GB2312" w:eastAsia="仿宋_GB2312" w:hAnsi="宋体" w:cs="宋体" w:hint="eastAsia"/>
          <w:color w:val="000000"/>
          <w:kern w:val="0"/>
          <w:sz w:val="24"/>
          <w:szCs w:val="24"/>
        </w:rPr>
        <w:t>为宣传和展示四十年来我国、我省取得的历史成就和重要经验，省社科联将开展相关科普专项</w:t>
      </w:r>
      <w:r w:rsidRPr="00363B2C">
        <w:rPr>
          <w:rFonts w:ascii="仿宋_GB2312" w:eastAsia="仿宋_GB2312" w:hAnsi="Calibri" w:cs="Times New Roman" w:hint="eastAsia"/>
          <w:color w:val="000000"/>
          <w:sz w:val="24"/>
          <w:szCs w:val="24"/>
        </w:rPr>
        <w:t>后期资助项目申报工作。同时,</w:t>
      </w:r>
      <w:r w:rsidRPr="00363B2C">
        <w:rPr>
          <w:rFonts w:ascii="仿宋_GB2312" w:eastAsia="仿宋_GB2312" w:hAnsi="宋体" w:cs="宋体" w:hint="eastAsia"/>
          <w:color w:val="000000"/>
          <w:kern w:val="0"/>
          <w:sz w:val="24"/>
          <w:szCs w:val="24"/>
        </w:rPr>
        <w:t>今年将进一步推进四川历史名人文化普及品牌建设，开展后期资助项目申报工作。</w:t>
      </w:r>
    </w:p>
    <w:p w:rsidR="00825D0F" w:rsidRPr="00363B2C" w:rsidRDefault="00825D0F" w:rsidP="00363B2C">
      <w:pPr>
        <w:widowControl/>
        <w:shd w:val="clear" w:color="auto" w:fill="FFFFFF"/>
        <w:spacing w:before="100" w:beforeAutospacing="1" w:after="100" w:afterAutospacing="1" w:line="326" w:lineRule="atLeast"/>
        <w:ind w:firstLineChars="200" w:firstLine="480"/>
        <w:jc w:val="left"/>
        <w:rPr>
          <w:rFonts w:ascii="宋体" w:eastAsia="宋体" w:hAnsi="宋体" w:cs="宋体"/>
          <w:color w:val="474747"/>
          <w:kern w:val="0"/>
          <w:sz w:val="24"/>
          <w:szCs w:val="24"/>
        </w:rPr>
      </w:pPr>
      <w:r w:rsidRPr="00363B2C">
        <w:rPr>
          <w:rFonts w:ascii="仿宋_GB2312" w:eastAsia="仿宋_GB2312" w:hAnsi="Calibri" w:cs="Times New Roman" w:hint="eastAsia"/>
          <w:color w:val="000000"/>
          <w:sz w:val="24"/>
          <w:szCs w:val="24"/>
        </w:rPr>
        <w:t xml:space="preserve">现将有关事项通知如下： </w:t>
      </w:r>
    </w:p>
    <w:p w:rsidR="00825D0F" w:rsidRPr="00363B2C" w:rsidRDefault="00825D0F" w:rsidP="00825D0F">
      <w:pPr>
        <w:widowControl/>
        <w:shd w:val="clear" w:color="auto" w:fill="FFFFFF"/>
        <w:spacing w:before="100" w:beforeAutospacing="1" w:after="100" w:afterAutospacing="1" w:line="326" w:lineRule="atLeast"/>
        <w:ind w:left="1360" w:hanging="720"/>
        <w:jc w:val="left"/>
        <w:rPr>
          <w:rFonts w:ascii="微软雅黑" w:eastAsia="微软雅黑" w:hAnsi="微软雅黑" w:cs="宋体"/>
          <w:color w:val="474747"/>
          <w:kern w:val="0"/>
          <w:sz w:val="24"/>
          <w:szCs w:val="24"/>
        </w:rPr>
      </w:pPr>
      <w:r w:rsidRPr="00363B2C">
        <w:rPr>
          <w:rFonts w:ascii="黑体" w:eastAsia="黑体" w:hAnsi="黑体" w:cs="Times New Roman" w:hint="eastAsia"/>
          <w:color w:val="000000"/>
          <w:sz w:val="24"/>
          <w:szCs w:val="24"/>
        </w:rPr>
        <w:t xml:space="preserve">申报范围 </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申报范围包括:省内社科专家、社科工作者以及热心社科普及创作人士编写的，尚未出版的有关改革开放和四川历史名人的社科普及研究成果以及其他相关的社科普及价值较高的社科普及读物等。</w:t>
      </w:r>
    </w:p>
    <w:p w:rsidR="00825D0F" w:rsidRPr="00363B2C" w:rsidRDefault="00825D0F" w:rsidP="00825D0F">
      <w:pPr>
        <w:widowControl/>
        <w:shd w:val="clear" w:color="auto" w:fill="FFFFFF"/>
        <w:spacing w:before="100" w:beforeAutospacing="1" w:after="100" w:afterAutospacing="1" w:line="326" w:lineRule="atLeast"/>
        <w:ind w:left="1360" w:hanging="720"/>
        <w:jc w:val="left"/>
        <w:rPr>
          <w:rFonts w:ascii="微软雅黑" w:eastAsia="微软雅黑" w:hAnsi="微软雅黑" w:cs="宋体"/>
          <w:color w:val="474747"/>
          <w:kern w:val="0"/>
          <w:sz w:val="24"/>
          <w:szCs w:val="24"/>
        </w:rPr>
      </w:pPr>
      <w:r w:rsidRPr="00363B2C">
        <w:rPr>
          <w:rFonts w:ascii="黑体" w:eastAsia="黑体" w:hAnsi="黑体" w:cs="Times New Roman" w:hint="eastAsia"/>
          <w:color w:val="000000"/>
          <w:sz w:val="24"/>
          <w:szCs w:val="24"/>
        </w:rPr>
        <w:t>申报条件</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1、申报成果须政治方向正确，具有原创性、科学性和普及价值。</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2、申请后期资助的项目成果</w:t>
      </w:r>
      <w:r w:rsidRPr="00363B2C">
        <w:rPr>
          <w:rFonts w:ascii="仿宋_GB2312" w:eastAsia="仿宋_GB2312" w:hAnsi="微软雅黑" w:cs="宋体" w:hint="eastAsia"/>
          <w:b/>
          <w:bCs/>
          <w:color w:val="000000"/>
          <w:kern w:val="0"/>
          <w:sz w:val="24"/>
          <w:szCs w:val="24"/>
        </w:rPr>
        <w:t>须完成80%以上</w:t>
      </w:r>
      <w:r w:rsidRPr="00363B2C">
        <w:rPr>
          <w:rFonts w:ascii="仿宋_GB2312" w:eastAsia="仿宋_GB2312" w:hAnsi="Calibri" w:cs="Times New Roman" w:hint="eastAsia"/>
          <w:color w:val="000000"/>
          <w:sz w:val="24"/>
          <w:szCs w:val="24"/>
        </w:rPr>
        <w:t>，并且是尚未出版的中文成果。少数民族文字、外语文字成果须附规范汉字文稿。</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3、申报成果须2位正高级同行专家推荐。</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4、申报人须出示正式出版合同。</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5、获批立项后，申报人须于10月31日前完成出版工作，并向省社科联报送正式出版的书籍100本。</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黑体" w:eastAsia="黑体" w:hAnsi="黑体" w:cs="Times New Roman" w:hint="eastAsia"/>
          <w:color w:val="000000"/>
          <w:sz w:val="24"/>
          <w:szCs w:val="24"/>
        </w:rPr>
        <w:t>三、申报材料</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各申报单位社科管理部门统一报送申报材料，包括：</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1、电子版的单位申报统计表 (附件1、附件2，发送到社科普及部邮箱）；</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2、纸质版的单位申报统计表1份；A3纸双面打印，中缝装订；</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3、申请书（附件3、附件4）一式5份，A3纸双面打印，中缝装订；</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lastRenderedPageBreak/>
        <w:t>4、申报成果5套，每套附A4纸大小的简介一份。</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黑体" w:eastAsia="黑体" w:hAnsi="黑体" w:cs="Times New Roman" w:hint="eastAsia"/>
          <w:color w:val="000000"/>
          <w:sz w:val="24"/>
          <w:szCs w:val="24"/>
        </w:rPr>
        <w:t>四、申报受理时间</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申报截止时间为2018年 4月19日（星期四）</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申报材料现场报送时间为2018年4月17日（星期二）至19日（星期四）。</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黑体" w:eastAsia="黑体" w:hAnsi="黑体" w:cs="Times New Roman" w:hint="eastAsia"/>
          <w:color w:val="000000"/>
          <w:sz w:val="24"/>
          <w:szCs w:val="24"/>
        </w:rPr>
        <w:t>五、联系方式</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电子邮箱地址：</w:t>
      </w:r>
      <w:hyperlink r:id="rId6" w:history="1">
        <w:r w:rsidRPr="00363B2C">
          <w:rPr>
            <w:rFonts w:ascii="Times New Roman" w:eastAsia="宋体" w:hAnsi="Times New Roman" w:cs="Times New Roman"/>
            <w:color w:val="000000"/>
            <w:sz w:val="24"/>
            <w:szCs w:val="24"/>
          </w:rPr>
          <w:t>scsklkpb@163.com</w:t>
        </w:r>
      </w:hyperlink>
    </w:p>
    <w:p w:rsidR="00825D0F" w:rsidRPr="00363B2C" w:rsidRDefault="00825D0F" w:rsidP="00363B2C">
      <w:pPr>
        <w:widowControl/>
        <w:shd w:val="clear" w:color="auto" w:fill="FFFFFF"/>
        <w:spacing w:before="100" w:beforeAutospacing="1" w:after="100" w:afterAutospacing="1" w:line="326" w:lineRule="atLeast"/>
        <w:ind w:leftChars="300" w:left="1830" w:hangingChars="500" w:hanging="120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通讯地址：成都市青羊区大石西路科联街19号209室社科普及部</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邮编：610071 联系电话：028-64236702</w:t>
      </w:r>
    </w:p>
    <w:p w:rsidR="00825D0F" w:rsidRPr="00363B2C" w:rsidRDefault="00825D0F" w:rsidP="00825D0F">
      <w:pPr>
        <w:widowControl/>
        <w:shd w:val="clear" w:color="auto" w:fill="FFFFFF"/>
        <w:spacing w:before="100" w:beforeAutospacing="1" w:after="100" w:afterAutospacing="1" w:line="326" w:lineRule="atLeast"/>
        <w:ind w:firstLine="640"/>
        <w:jc w:val="left"/>
        <w:rPr>
          <w:rFonts w:ascii="微软雅黑" w:eastAsia="微软雅黑" w:hAnsi="微软雅黑" w:cs="宋体"/>
          <w:color w:val="474747"/>
          <w:kern w:val="0"/>
          <w:sz w:val="24"/>
          <w:szCs w:val="24"/>
        </w:rPr>
      </w:pPr>
      <w:r w:rsidRPr="00363B2C">
        <w:rPr>
          <w:rFonts w:ascii="仿宋_GB2312" w:eastAsia="仿宋_GB2312" w:hAnsi="Calibri" w:cs="Times New Roman" w:hint="eastAsia"/>
          <w:color w:val="000000"/>
          <w:sz w:val="24"/>
          <w:szCs w:val="24"/>
        </w:rPr>
        <w:t>联系人：田晓宇</w:t>
      </w:r>
    </w:p>
    <w:p w:rsidR="00825D0F" w:rsidRPr="00363B2C" w:rsidRDefault="00825D0F" w:rsidP="00825D0F">
      <w:pPr>
        <w:widowControl/>
        <w:shd w:val="clear" w:color="auto" w:fill="FFFFFF"/>
        <w:spacing w:line="326" w:lineRule="atLeast"/>
        <w:jc w:val="left"/>
        <w:rPr>
          <w:rFonts w:ascii="微软雅黑" w:eastAsia="微软雅黑" w:hAnsi="微软雅黑" w:cs="宋体"/>
          <w:b/>
          <w:color w:val="FF0000"/>
          <w:kern w:val="0"/>
          <w:sz w:val="18"/>
          <w:szCs w:val="18"/>
        </w:rPr>
      </w:pPr>
      <w:r w:rsidRPr="00363B2C">
        <w:rPr>
          <w:rFonts w:ascii="微软雅黑" w:eastAsia="微软雅黑" w:hAnsi="微软雅黑" w:cs="宋体" w:hint="eastAsia"/>
          <w:b/>
          <w:color w:val="FF0000"/>
          <w:kern w:val="0"/>
          <w:sz w:val="18"/>
          <w:szCs w:val="18"/>
        </w:rPr>
        <w:t>附件(1)：四川省2018年社科规划专项（纪念改革开放四十</w:t>
      </w:r>
      <w:r w:rsidRPr="00363B2C">
        <w:rPr>
          <w:rFonts w:ascii="微软雅黑" w:eastAsia="微软雅黑" w:hAnsi="微软雅黑" w:cs="宋体" w:hint="eastAsia"/>
          <w:b/>
          <w:color w:val="FF0000"/>
          <w:kern w:val="0"/>
          <w:sz w:val="18"/>
          <w:szCs w:val="18"/>
        </w:rPr>
        <w:t>周</w:t>
      </w:r>
      <w:r w:rsidRPr="00363B2C">
        <w:rPr>
          <w:rFonts w:ascii="微软雅黑" w:eastAsia="微软雅黑" w:hAnsi="微软雅黑" w:cs="宋体" w:hint="eastAsia"/>
          <w:b/>
          <w:color w:val="FF0000"/>
          <w:kern w:val="0"/>
          <w:sz w:val="18"/>
          <w:szCs w:val="18"/>
        </w:rPr>
        <w:t>年专项）后期资助项目单位申报表</w:t>
      </w:r>
      <w:r w:rsidRPr="00363B2C">
        <w:rPr>
          <w:rFonts w:ascii="微软雅黑" w:eastAsia="微软雅黑" w:hAnsi="微软雅黑" w:cs="宋体" w:hint="eastAsia"/>
          <w:b/>
          <w:color w:val="FF0000"/>
          <w:kern w:val="0"/>
          <w:sz w:val="18"/>
          <w:szCs w:val="18"/>
        </w:rPr>
        <w:br/>
        <w:t>附件(2)：四川省2018年社科规划专项（四川历史名人文化工程专项）后期资助项目单位申报表</w:t>
      </w:r>
      <w:r w:rsidRPr="00363B2C">
        <w:rPr>
          <w:rFonts w:ascii="微软雅黑" w:eastAsia="微软雅黑" w:hAnsi="微软雅黑" w:cs="宋体" w:hint="eastAsia"/>
          <w:b/>
          <w:color w:val="FF0000"/>
          <w:kern w:val="0"/>
          <w:sz w:val="18"/>
          <w:szCs w:val="18"/>
        </w:rPr>
        <w:br/>
        <w:t>附件(3)：四川省社会科学规划专项（纪念改革开放四十周年专项）资助项目申请书</w:t>
      </w:r>
      <w:r w:rsidRPr="00363B2C">
        <w:rPr>
          <w:rFonts w:ascii="微软雅黑" w:eastAsia="微软雅黑" w:hAnsi="微软雅黑" w:cs="宋体" w:hint="eastAsia"/>
          <w:b/>
          <w:color w:val="FF0000"/>
          <w:kern w:val="0"/>
          <w:sz w:val="18"/>
          <w:szCs w:val="18"/>
        </w:rPr>
        <w:br/>
        <w:t>附件(4)：四川省社会科学规划专项（四川历史名人文化工程专项）资助项目申请书</w:t>
      </w:r>
      <w:r w:rsidRPr="00363B2C">
        <w:rPr>
          <w:rFonts w:ascii="微软雅黑" w:eastAsia="微软雅黑" w:hAnsi="微软雅黑" w:cs="宋体" w:hint="eastAsia"/>
          <w:b/>
          <w:color w:val="FF0000"/>
          <w:kern w:val="0"/>
          <w:sz w:val="18"/>
          <w:szCs w:val="18"/>
        </w:rPr>
        <w:br/>
      </w:r>
    </w:p>
    <w:p w:rsidR="00CE76C3" w:rsidRPr="00825D0F" w:rsidRDefault="00CE76C3"/>
    <w:sectPr w:rsidR="00CE76C3" w:rsidRPr="00825D0F" w:rsidSect="00CE76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AC8" w:rsidRDefault="00095AC8" w:rsidP="00825D0F">
      <w:r>
        <w:separator/>
      </w:r>
    </w:p>
  </w:endnote>
  <w:endnote w:type="continuationSeparator" w:id="0">
    <w:p w:rsidR="00095AC8" w:rsidRDefault="00095AC8" w:rsidP="00825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AC8" w:rsidRDefault="00095AC8" w:rsidP="00825D0F">
      <w:r>
        <w:separator/>
      </w:r>
    </w:p>
  </w:footnote>
  <w:footnote w:type="continuationSeparator" w:id="0">
    <w:p w:rsidR="00095AC8" w:rsidRDefault="00095AC8" w:rsidP="00825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D0F"/>
    <w:rsid w:val="00095AC8"/>
    <w:rsid w:val="00363B2C"/>
    <w:rsid w:val="00677871"/>
    <w:rsid w:val="00825D0F"/>
    <w:rsid w:val="00BC6516"/>
    <w:rsid w:val="00CE7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5D0F"/>
    <w:rPr>
      <w:strike w:val="0"/>
      <w:dstrike w:val="0"/>
      <w:color w:val="0000FF"/>
      <w:u w:val="none"/>
      <w:effect w:val="none"/>
    </w:rPr>
  </w:style>
  <w:style w:type="paragraph" w:customStyle="1" w:styleId="16">
    <w:name w:val="16"/>
    <w:basedOn w:val="a"/>
    <w:rsid w:val="00825D0F"/>
    <w:pPr>
      <w:widowControl/>
      <w:spacing w:before="100" w:beforeAutospacing="1" w:after="100" w:afterAutospacing="1"/>
      <w:jc w:val="left"/>
    </w:pPr>
    <w:rPr>
      <w:rFonts w:ascii="宋体" w:eastAsia="宋体" w:hAnsi="宋体" w:cs="宋体"/>
      <w:kern w:val="0"/>
      <w:sz w:val="24"/>
      <w:szCs w:val="24"/>
    </w:rPr>
  </w:style>
  <w:style w:type="paragraph" w:customStyle="1" w:styleId="15">
    <w:name w:val="15"/>
    <w:basedOn w:val="a"/>
    <w:rsid w:val="00825D0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25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5D0F"/>
    <w:rPr>
      <w:sz w:val="18"/>
      <w:szCs w:val="18"/>
    </w:rPr>
  </w:style>
  <w:style w:type="paragraph" w:styleId="a5">
    <w:name w:val="footer"/>
    <w:basedOn w:val="a"/>
    <w:link w:val="Char0"/>
    <w:uiPriority w:val="99"/>
    <w:semiHidden/>
    <w:unhideWhenUsed/>
    <w:rsid w:val="00825D0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5D0F"/>
    <w:rPr>
      <w:sz w:val="18"/>
      <w:szCs w:val="18"/>
    </w:rPr>
  </w:style>
</w:styles>
</file>

<file path=word/webSettings.xml><?xml version="1.0" encoding="utf-8"?>
<w:webSettings xmlns:r="http://schemas.openxmlformats.org/officeDocument/2006/relationships" xmlns:w="http://schemas.openxmlformats.org/wordprocessingml/2006/main">
  <w:divs>
    <w:div w:id="2011061002">
      <w:bodyDiv w:val="1"/>
      <w:marLeft w:val="0"/>
      <w:marRight w:val="0"/>
      <w:marTop w:val="0"/>
      <w:marBottom w:val="0"/>
      <w:divBdr>
        <w:top w:val="none" w:sz="0" w:space="0" w:color="auto"/>
        <w:left w:val="none" w:sz="0" w:space="0" w:color="auto"/>
        <w:bottom w:val="none" w:sz="0" w:space="0" w:color="auto"/>
        <w:right w:val="none" w:sz="0" w:space="0" w:color="auto"/>
      </w:divBdr>
      <w:divsChild>
        <w:div w:id="1785348624">
          <w:marLeft w:val="0"/>
          <w:marRight w:val="0"/>
          <w:marTop w:val="0"/>
          <w:marBottom w:val="0"/>
          <w:divBdr>
            <w:top w:val="none" w:sz="0" w:space="0" w:color="auto"/>
            <w:left w:val="none" w:sz="0" w:space="0" w:color="auto"/>
            <w:bottom w:val="none" w:sz="0" w:space="0" w:color="auto"/>
            <w:right w:val="none" w:sz="0" w:space="0" w:color="auto"/>
          </w:divBdr>
          <w:divsChild>
            <w:div w:id="392893591">
              <w:marLeft w:val="0"/>
              <w:marRight w:val="0"/>
              <w:marTop w:val="0"/>
              <w:marBottom w:val="0"/>
              <w:divBdr>
                <w:top w:val="single" w:sz="4" w:space="0" w:color="EFEFEF"/>
                <w:left w:val="single" w:sz="4" w:space="3" w:color="EFEFEF"/>
                <w:bottom w:val="single" w:sz="4" w:space="6" w:color="EFEFEF"/>
                <w:right w:val="single" w:sz="4" w:space="3" w:color="EFEFEF"/>
              </w:divBdr>
              <w:divsChild>
                <w:div w:id="440076055">
                  <w:marLeft w:val="0"/>
                  <w:marRight w:val="0"/>
                  <w:marTop w:val="0"/>
                  <w:marBottom w:val="0"/>
                  <w:divBdr>
                    <w:top w:val="none" w:sz="0" w:space="0" w:color="auto"/>
                    <w:left w:val="none" w:sz="0" w:space="0" w:color="auto"/>
                    <w:bottom w:val="none" w:sz="0" w:space="0" w:color="auto"/>
                    <w:right w:val="none" w:sz="0" w:space="0" w:color="auto"/>
                  </w:divBdr>
                  <w:divsChild>
                    <w:div w:id="1182083843">
                      <w:marLeft w:val="0"/>
                      <w:marRight w:val="0"/>
                      <w:marTop w:val="0"/>
                      <w:marBottom w:val="0"/>
                      <w:divBdr>
                        <w:top w:val="none" w:sz="0" w:space="0" w:color="auto"/>
                        <w:left w:val="none" w:sz="0" w:space="0" w:color="auto"/>
                        <w:bottom w:val="none" w:sz="0" w:space="0" w:color="auto"/>
                        <w:right w:val="none" w:sz="0" w:space="0" w:color="auto"/>
                      </w:divBdr>
                      <w:divsChild>
                        <w:div w:id="1382290765">
                          <w:marLeft w:val="0"/>
                          <w:marRight w:val="0"/>
                          <w:marTop w:val="0"/>
                          <w:marBottom w:val="0"/>
                          <w:divBdr>
                            <w:top w:val="none" w:sz="0" w:space="0" w:color="auto"/>
                            <w:left w:val="none" w:sz="0" w:space="0" w:color="auto"/>
                            <w:bottom w:val="none" w:sz="0" w:space="0" w:color="auto"/>
                            <w:right w:val="none" w:sz="0" w:space="0" w:color="auto"/>
                          </w:divBdr>
                          <w:divsChild>
                            <w:div w:id="747533849">
                              <w:marLeft w:val="0"/>
                              <w:marRight w:val="0"/>
                              <w:marTop w:val="0"/>
                              <w:marBottom w:val="0"/>
                              <w:divBdr>
                                <w:top w:val="none" w:sz="0" w:space="0" w:color="auto"/>
                                <w:left w:val="none" w:sz="0" w:space="0" w:color="auto"/>
                                <w:bottom w:val="none" w:sz="0" w:space="0" w:color="auto"/>
                                <w:right w:val="none" w:sz="0" w:space="0" w:color="auto"/>
                              </w:divBdr>
                              <w:divsChild>
                                <w:div w:id="411657749">
                                  <w:marLeft w:val="0"/>
                                  <w:marRight w:val="0"/>
                                  <w:marTop w:val="0"/>
                                  <w:marBottom w:val="125"/>
                                  <w:divBdr>
                                    <w:top w:val="none" w:sz="0" w:space="0" w:color="auto"/>
                                    <w:left w:val="none" w:sz="0" w:space="0" w:color="auto"/>
                                    <w:bottom w:val="none" w:sz="0" w:space="0" w:color="auto"/>
                                    <w:right w:val="none" w:sz="0" w:space="0" w:color="auto"/>
                                  </w:divBdr>
                                </w:div>
                                <w:div w:id="1747920033">
                                  <w:marLeft w:val="0"/>
                                  <w:marRight w:val="0"/>
                                  <w:marTop w:val="0"/>
                                  <w:marBottom w:val="0"/>
                                  <w:divBdr>
                                    <w:top w:val="none" w:sz="0" w:space="0" w:color="auto"/>
                                    <w:left w:val="none" w:sz="0" w:space="0" w:color="auto"/>
                                    <w:bottom w:val="none" w:sz="0" w:space="0" w:color="auto"/>
                                    <w:right w:val="none" w:sz="0" w:space="0" w:color="auto"/>
                                  </w:divBdr>
                                </w:div>
                                <w:div w:id="1181431493">
                                  <w:marLeft w:val="188"/>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sklkp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885</Characters>
  <Application>Microsoft Office Word</Application>
  <DocSecurity>0</DocSecurity>
  <Lines>7</Lines>
  <Paragraphs>2</Paragraphs>
  <ScaleCrop>false</ScaleCrop>
  <Company>Microsoft</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2018-03-06T09:59:00Z</dcterms:created>
  <dcterms:modified xsi:type="dcterms:W3CDTF">2018-03-06T09:59:00Z</dcterms:modified>
</cp:coreProperties>
</file>